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2B3A8C" w:color="auto" w:val="clear"/>
            <w:tcMar>
              <w:top w:type="dxa" w:w="140"/>
              <w:left w:type="dxa" w:w="120"/>
              <w:bottom w:type="dxa" w:w="1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0"/>
                <w:szCs w:val="30"/>
                <w:rtl/>
              </w:rPr>
              <w:t xml:space="preserve">מדריך למורה ומפתח תשובות · "מפתח לקריאה"</w:t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pBdr>
          <w:bottom w:val="single" w:color="F2B705" w:sz="12" w:space="2"/>
        </w:pBdr>
        <w:bidi/>
        <w:spacing w:after="100" w:before="60" w:line="300"/>
      </w:pPr>
      <w:r>
        <w:rPr>
          <w:rFonts w:ascii="Arial" w:cs="Arial" w:eastAsia="Arial" w:hAnsi="Arial"/>
          <w:b/>
          <w:bCs/>
          <w:color w:val="2B3A8C"/>
          <w:sz w:val="30"/>
          <w:szCs w:val="30"/>
          <w:rtl/>
        </w:rPr>
        <w:t xml:space="preserve">על התכנית</w:t>
      </w:r>
    </w:p>
    <w:p>
      <w:pPr>
        <w:keepNext w:val="false"/>
        <w:keepLines w:val="false"/>
        <w:bidi/>
        <w:spacing w:after="80" w:before="0" w:line="340"/>
      </w:pPr>
      <w:r>
        <w:rPr>
          <w:rFonts w:ascii="Arial" w:cs="Arial" w:eastAsia="Arial" w:hAnsi="Arial"/>
          <w:b w:val="false"/>
          <w:color w:val="1F2544"/>
          <w:sz w:val="23"/>
          <w:szCs w:val="23"/>
          <w:rtl/>
        </w:rPr>
        <w:t xml:space="preserve">תכנית לרכישת קריאה לתלמידי חטיבת ביניים (ז׳–ט׳) שמתקשים בקריאה או מתחילים לקרוא בעברית, כולל עולים חדשים. השיטה מדורגת: אותיות ← תנועות ← מילים ומשפטים ← טקסטים קצרים. כל הטקסטים לתלמיד מנוקדים ניקוד מלא, והתוכן מותאם לבני נוער: חיי בית הספר, ספורט, מוזיקה, טלפון, חברים.</w:t>
      </w:r>
    </w:p>
    <w:tbl>
      <w:tblPr>
        <w:bidiVisual/>
        <w:tblW w:type="dxa" w:w="10466"/>
        <w:tblBorders>
          <w:top w:val="single" w:color="B7BFDC" w:sz="6"/>
          <w:left w:val="single" w:color="B7BFDC" w:sz="6"/>
          <w:bottom w:val="single" w:color="B7BFDC" w:sz="6"/>
          <w:right w:val="single" w:color="B7BFDC" w:sz="6"/>
          <w:insideH w:val="single" w:color="B7BFDC" w:sz="6"/>
          <w:insideV w:val="single" w:color="B7BFDC" w:sz="6"/>
        </w:tblBorders>
        <w:tblLayout w:type="fixed"/>
      </w:tblPr>
      <w:tblGrid>
        <w:gridCol w:w="952"/>
        <w:gridCol w:w="1427"/>
        <w:gridCol w:w="1744"/>
        <w:gridCol w:w="6343"/>
      </w:tblGrid>
      <w:tr>
        <w:trPr>
          <w:cantSplit/>
          <w:tblHeader/>
        </w:trPr>
        <w:tc>
          <w:tcPr>
            <w:tcW w:type="dxa" w:w="952"/>
            <w:shd w:fill="2B3A8C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שלב</w:t>
            </w:r>
          </w:p>
        </w:tc>
        <w:tc>
          <w:tcPr>
            <w:tcW w:type="dxa" w:w="1427"/>
            <w:shd w:fill="2B3A8C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מפגשים</w:t>
            </w:r>
          </w:p>
        </w:tc>
        <w:tc>
          <w:tcPr>
            <w:tcW w:type="dxa" w:w="1744"/>
            <w:shd w:fill="2B3A8C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חלק בחוברת</w:t>
            </w:r>
          </w:p>
        </w:tc>
        <w:tc>
          <w:tcPr>
            <w:tcW w:type="dxa" w:w="6343"/>
            <w:shd w:fill="2B3A8C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מה לומדים</w:t>
            </w:r>
          </w:p>
        </w:tc>
      </w:tr>
      <w:tr>
        <w:trPr>
          <w:cantSplit/>
          <w:tblHeader w:val="false"/>
        </w:trPr>
        <w:tc>
          <w:tcPr>
            <w:tcW w:type="dxa" w:w="952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1"/>
                <w:szCs w:val="21"/>
                <w:rtl/>
              </w:rPr>
              <w:t xml:space="preserve">1</w:t>
            </w:r>
          </w:p>
        </w:tc>
        <w:tc>
          <w:tcPr>
            <w:tcW w:type="dxa" w:w="1427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1"/>
                <w:szCs w:val="21"/>
                <w:rtl/>
              </w:rPr>
              <w:t xml:space="preserve">1 עד 4</w:t>
            </w:r>
          </w:p>
        </w:tc>
        <w:tc>
          <w:tcPr>
            <w:tcW w:type="dxa" w:w="1744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1"/>
                <w:szCs w:val="21"/>
                <w:rtl/>
              </w:rPr>
              <w:t xml:space="preserve">חלק א</w:t>
            </w:r>
          </w:p>
        </w:tc>
        <w:tc>
          <w:tcPr>
            <w:tcW w:type="dxa" w:w="6343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1"/>
                <w:szCs w:val="21"/>
                <w:rtl/>
              </w:rPr>
              <w:t xml:space="preserve">אותיות (כולל בּ/ב, כּ/כ, פּ/פ, שׁ/שׂ ואותיות סופיות)</w:t>
            </w:r>
          </w:p>
        </w:tc>
      </w:tr>
      <w:tr>
        <w:trPr>
          <w:cantSplit/>
          <w:tblHeader w:val="false"/>
        </w:trPr>
        <w:tc>
          <w:tcPr>
            <w:tcW w:type="dxa" w:w="952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1"/>
                <w:szCs w:val="21"/>
                <w:rtl/>
              </w:rPr>
              <w:t xml:space="preserve">2</w:t>
            </w:r>
          </w:p>
        </w:tc>
        <w:tc>
          <w:tcPr>
            <w:tcW w:type="dxa" w:w="1427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1"/>
                <w:szCs w:val="21"/>
                <w:rtl/>
              </w:rPr>
              <w:t xml:space="preserve">5 עד 11</w:t>
            </w:r>
          </w:p>
        </w:tc>
        <w:tc>
          <w:tcPr>
            <w:tcW w:type="dxa" w:w="1744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1"/>
                <w:szCs w:val="21"/>
                <w:rtl/>
              </w:rPr>
              <w:t xml:space="preserve">חלק א + ב</w:t>
            </w:r>
          </w:p>
        </w:tc>
        <w:tc>
          <w:tcPr>
            <w:tcW w:type="dxa" w:w="6343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1"/>
                <w:szCs w:val="21"/>
                <w:rtl/>
              </w:rPr>
              <w:t xml:space="preserve">תנועות: קמץ, פתח, צירה וסגול, חיריק, חולם, שורוק וקובוץ, שווא וחטפים</w:t>
            </w:r>
          </w:p>
        </w:tc>
      </w:tr>
      <w:tr>
        <w:trPr>
          <w:cantSplit/>
          <w:tblHeader w:val="false"/>
        </w:trPr>
        <w:tc>
          <w:tcPr>
            <w:tcW w:type="dxa" w:w="952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1"/>
                <w:szCs w:val="21"/>
                <w:rtl/>
              </w:rPr>
              <w:t xml:space="preserve">3</w:t>
            </w:r>
          </w:p>
        </w:tc>
        <w:tc>
          <w:tcPr>
            <w:tcW w:type="dxa" w:w="1427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1"/>
                <w:szCs w:val="21"/>
                <w:rtl/>
              </w:rPr>
              <w:t xml:space="preserve">12</w:t>
            </w:r>
          </w:p>
        </w:tc>
        <w:tc>
          <w:tcPr>
            <w:tcW w:type="dxa" w:w="1744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1"/>
                <w:szCs w:val="21"/>
                <w:rtl/>
              </w:rPr>
              <w:t xml:space="preserve">חלק ב</w:t>
            </w:r>
          </w:p>
        </w:tc>
        <w:tc>
          <w:tcPr>
            <w:tcW w:type="dxa" w:w="6343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1"/>
                <w:szCs w:val="21"/>
                <w:rtl/>
              </w:rPr>
              <w:t xml:space="preserve">דגש, פירוק מילים ארוכות להברות, משפטים</w:t>
            </w:r>
          </w:p>
        </w:tc>
      </w:tr>
      <w:tr>
        <w:trPr>
          <w:cantSplit/>
          <w:tblHeader w:val="false"/>
        </w:trPr>
        <w:tc>
          <w:tcPr>
            <w:tcW w:type="dxa" w:w="952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1"/>
                <w:szCs w:val="21"/>
                <w:rtl/>
              </w:rPr>
              <w:t xml:space="preserve">4</w:t>
            </w:r>
          </w:p>
        </w:tc>
        <w:tc>
          <w:tcPr>
            <w:tcW w:type="dxa" w:w="1427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1"/>
                <w:szCs w:val="21"/>
                <w:rtl/>
              </w:rPr>
              <w:t xml:space="preserve">13</w:t>
            </w:r>
          </w:p>
        </w:tc>
        <w:tc>
          <w:tcPr>
            <w:tcW w:type="dxa" w:w="1744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1"/>
                <w:szCs w:val="21"/>
                <w:rtl/>
              </w:rPr>
              <w:t xml:space="preserve">חלק ב</w:t>
            </w:r>
          </w:p>
        </w:tc>
        <w:tc>
          <w:tcPr>
            <w:tcW w:type="dxa" w:w="6343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1"/>
                <w:szCs w:val="21"/>
                <w:rtl/>
              </w:rPr>
              <w:t xml:space="preserve">שלושה טקסטים קצרים עם שאלות הבנה</w:t>
            </w:r>
          </w:p>
        </w:tc>
      </w:tr>
    </w:tbl>
    <w:p>
      <w:pPr>
        <w:spacing w:after="0" w:before="0" w:line="15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pBdr>
          <w:bottom w:val="single" w:color="F2B705" w:sz="12" w:space="2"/>
        </w:pBdr>
        <w:bidi/>
        <w:spacing w:after="100" w:before="60" w:line="300"/>
      </w:pPr>
      <w:r>
        <w:rPr>
          <w:rFonts w:ascii="Arial" w:cs="Arial" w:eastAsia="Arial" w:hAnsi="Arial"/>
          <w:b/>
          <w:bCs/>
          <w:color w:val="2B3A8C"/>
          <w:sz w:val="30"/>
          <w:szCs w:val="30"/>
          <w:rtl/>
        </w:rPr>
        <w:t xml:space="preserve">מבנה המפגש: חמישה יעדים</w:t>
      </w:r>
    </w:p>
    <w:tbl>
      <w:tblPr>
        <w:bidiVisual/>
        <w:tblW w:type="dxa" w:w="10466"/>
        <w:tblBorders>
          <w:top w:val="single" w:color="B7BFDC" w:sz="6"/>
          <w:left w:val="single" w:color="B7BFDC" w:sz="6"/>
          <w:bottom w:val="single" w:color="B7BFDC" w:sz="6"/>
          <w:right w:val="single" w:color="B7BFDC" w:sz="6"/>
          <w:insideH w:val="single" w:color="B7BFDC" w:sz="6"/>
          <w:insideV w:val="single" w:color="B7BFDC" w:sz="6"/>
        </w:tblBorders>
        <w:tblLayout w:type="fixed"/>
      </w:tblPr>
      <w:tblGrid>
        <w:gridCol w:w="2160"/>
        <w:gridCol w:w="3987"/>
        <w:gridCol w:w="4319"/>
      </w:tblGrid>
      <w:tr>
        <w:trPr>
          <w:cantSplit/>
          <w:tblHeader/>
        </w:trPr>
        <w:tc>
          <w:tcPr>
            <w:tcW w:type="dxa" w:w="2160"/>
            <w:shd w:fill="2B3A8C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יעד</w:t>
            </w:r>
          </w:p>
        </w:tc>
        <w:tc>
          <w:tcPr>
            <w:tcW w:type="dxa" w:w="3987"/>
            <w:shd w:fill="2B3A8C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מה עושים</w:t>
            </w:r>
          </w:p>
        </w:tc>
        <w:tc>
          <w:tcPr>
            <w:tcW w:type="dxa" w:w="4319"/>
            <w:shd w:fill="2B3A8C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טיפ</w:t>
            </w:r>
          </w:p>
        </w:tc>
      </w:tr>
      <w:tr>
        <w:trPr>
          <w:cantSplit/>
          <w:tblHeader w:val="false"/>
        </w:trPr>
        <w:tc>
          <w:tcPr>
            <w:tcW w:type="dxa" w:w="2160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1"/>
                <w:szCs w:val="21"/>
                <w:rtl/>
              </w:rPr>
              <w:t xml:space="preserve">1. חוזרים</w:t>
            </w:r>
          </w:p>
        </w:tc>
        <w:tc>
          <w:tcPr>
            <w:tcW w:type="dxa" w:w="3987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1"/>
                <w:szCs w:val="21"/>
                <w:rtl/>
              </w:rPr>
              <w:t xml:space="preserve">קוראים שורה ממפגש קודם</w:t>
            </w:r>
          </w:p>
        </w:tc>
        <w:tc>
          <w:tcPr>
            <w:tcW w:type="dxa" w:w="4319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1"/>
                <w:szCs w:val="21"/>
                <w:rtl/>
              </w:rPr>
              <w:t xml:space="preserve">2 עד 3 דקות; מתחילים בהצלחה</w:t>
            </w:r>
          </w:p>
        </w:tc>
      </w:tr>
      <w:tr>
        <w:trPr>
          <w:cantSplit/>
          <w:tblHeader w:val="false"/>
        </w:trPr>
        <w:tc>
          <w:tcPr>
            <w:tcW w:type="dxa" w:w="2160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1"/>
                <w:szCs w:val="21"/>
                <w:rtl/>
              </w:rPr>
              <w:t xml:space="preserve">2. לומדים חדש</w:t>
            </w:r>
          </w:p>
        </w:tc>
        <w:tc>
          <w:tcPr>
            <w:tcW w:type="dxa" w:w="3987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1"/>
                <w:szCs w:val="21"/>
                <w:rtl/>
              </w:rPr>
              <w:t xml:space="preserve">אות או תנועה אחת בכל פעם</w:t>
            </w:r>
          </w:p>
        </w:tc>
        <w:tc>
          <w:tcPr>
            <w:tcW w:type="dxa" w:w="4319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1"/>
                <w:szCs w:val="21"/>
                <w:rtl/>
              </w:rPr>
              <w:t xml:space="preserve">מציגים צליל + דוגמה מוכרת</w:t>
            </w:r>
          </w:p>
        </w:tc>
      </w:tr>
      <w:tr>
        <w:trPr>
          <w:cantSplit/>
          <w:tblHeader w:val="false"/>
        </w:trPr>
        <w:tc>
          <w:tcPr>
            <w:tcW w:type="dxa" w:w="2160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1"/>
                <w:szCs w:val="21"/>
                <w:rtl/>
              </w:rPr>
              <w:t xml:space="preserve">3. מתאמנים</w:t>
            </w:r>
          </w:p>
        </w:tc>
        <w:tc>
          <w:tcPr>
            <w:tcW w:type="dxa" w:w="3987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1"/>
                <w:szCs w:val="21"/>
                <w:rtl/>
              </w:rPr>
              <w:t xml:space="preserve">הברות, מילים, התאמה לתמונה</w:t>
            </w:r>
          </w:p>
        </w:tc>
        <w:tc>
          <w:tcPr>
            <w:tcW w:type="dxa" w:w="4319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1"/>
                <w:szCs w:val="21"/>
                <w:rtl/>
              </w:rPr>
              <w:t xml:space="preserve">קריאה מימין לשמאל, באצבע</w:t>
            </w:r>
          </w:p>
        </w:tc>
      </w:tr>
      <w:tr>
        <w:trPr>
          <w:cantSplit/>
          <w:tblHeader w:val="false"/>
        </w:trPr>
        <w:tc>
          <w:tcPr>
            <w:tcW w:type="dxa" w:w="2160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1"/>
                <w:szCs w:val="21"/>
                <w:rtl/>
              </w:rPr>
              <w:t xml:space="preserve">4. קוראים בקול</w:t>
            </w:r>
          </w:p>
        </w:tc>
        <w:tc>
          <w:tcPr>
            <w:tcW w:type="dxa" w:w="3987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1"/>
                <w:szCs w:val="21"/>
                <w:rtl/>
              </w:rPr>
              <w:t xml:space="preserve">משפטים קצרים בלי למהר</w:t>
            </w:r>
          </w:p>
        </w:tc>
        <w:tc>
          <w:tcPr>
            <w:tcW w:type="dxa" w:w="4319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1"/>
                <w:szCs w:val="21"/>
                <w:rtl/>
              </w:rPr>
              <w:t xml:space="preserve">דיוק לפני מהירות</w:t>
            </w:r>
          </w:p>
        </w:tc>
      </w:tr>
      <w:tr>
        <w:trPr>
          <w:cantSplit/>
          <w:tblHeader w:val="false"/>
        </w:trPr>
        <w:tc>
          <w:tcPr>
            <w:tcW w:type="dxa" w:w="2160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1"/>
                <w:szCs w:val="21"/>
                <w:rtl/>
              </w:rPr>
              <w:t xml:space="preserve">5. בודקים</w:t>
            </w:r>
          </w:p>
        </w:tc>
        <w:tc>
          <w:tcPr>
            <w:tcW w:type="dxa" w:w="3987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1"/>
                <w:szCs w:val="21"/>
                <w:rtl/>
              </w:rPr>
              <w:t xml:space="preserve">בדיקה עצמית וסימון במסלול</w:t>
            </w:r>
          </w:p>
        </w:tc>
        <w:tc>
          <w:tcPr>
            <w:tcW w:type="dxa" w:w="4319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1"/>
                <w:szCs w:val="21"/>
                <w:rtl/>
              </w:rPr>
              <w:t xml:space="preserve">לחגוג כל מנעול שנפתח</w:t>
            </w:r>
          </w:p>
        </w:tc>
      </w:tr>
    </w:tbl>
    <w:p>
      <w:pPr>
        <w:spacing w:after="0" w:before="0" w:line="15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single" w:color="F2C94C" w:sz="10"/>
          <w:left w:val="single" w:color="F2C94C" w:sz="10"/>
          <w:bottom w:val="single" w:color="F2C94C" w:sz="10"/>
          <w:right w:val="single" w:color="F2C94C" w:sz="1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FFF8E1" w:color="auto" w:val="clear"/>
            <w:tcMar>
              <w:top w:type="dxa" w:w="110"/>
              <w:left w:type="dxa" w:w="180"/>
              <w:bottom w:type="dxa" w:w="110"/>
              <w:right w:type="dxa" w:w="180"/>
            </w:tcMar>
            <w:vAlign w:val="top"/>
          </w:tcPr>
          <w:p>
            <w:pPr>
              <w:keepNext w:val="false"/>
              <w:keepLines w:val="false"/>
              <w:bidi/>
              <w:spacing w:after="60" w:before="0" w:line="300"/>
            </w:pPr>
            <w:r>
              <w:rPr>
                <w:rFonts w:ascii="Arial" w:cs="Arial" w:eastAsia="Arial" w:hAnsi="Arial"/>
                <w:b/>
                <w:bCs/>
                <w:color w:val="1F2544"/>
                <w:sz w:val="23"/>
                <w:szCs w:val="23"/>
                <w:rtl/>
              </w:rPr>
              <w:t xml:space="preserve">המלצות לעבודה עם בני נוער ועולים</w:t>
            </w:r>
          </w:p>
          <w:p>
            <w:pPr>
              <w:keepNext w:val="false"/>
              <w:keepLines w:val="false"/>
              <w:bidi/>
              <w:spacing w:after="3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2"/>
                <w:szCs w:val="22"/>
                <w:rtl/>
              </w:rPr>
              <w:t xml:space="preserve">• לשמור על טון בוגר ומכבד: "אנחנו מתאמנים", לא "בוא נלמד כמו קטנים".</w:t>
            </w:r>
          </w:p>
          <w:p>
            <w:pPr>
              <w:keepNext w:val="false"/>
              <w:keepLines w:val="false"/>
              <w:bidi/>
              <w:spacing w:after="3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2"/>
                <w:szCs w:val="22"/>
                <w:rtl/>
              </w:rPr>
              <w:t xml:space="preserve">• בעולים: לשייך כל צליל למילה מוכרת משפת האם; האותיות הלטיניות בכרטיסים הן עזר בלבד.</w:t>
            </w:r>
          </w:p>
          <w:p>
            <w:pPr>
              <w:keepNext w:val="false"/>
              <w:keepLines w:val="false"/>
              <w:bidi/>
              <w:spacing w:after="3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2"/>
                <w:szCs w:val="22"/>
                <w:rtl/>
              </w:rPr>
              <w:t xml:space="preserve">• מפגש של 30 עד 45 דקות; אפשר לפצל מפגש תנועה לשני שיעורים (שלושה עמודים).</w:t>
            </w:r>
          </w:p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2"/>
                <w:szCs w:val="22"/>
                <w:rtl/>
              </w:rPr>
              <w:t xml:space="preserve">• בטעות: מצביעים על הסימן ושואלים "איזו תנועה זו?" במקום לתקן מיד.</w:t>
            </w:r>
          </w:p>
        </w:tc>
      </w:tr>
    </w:tbl>
    <w:p>
      <w:pPr>
        <w:spacing w:after="0" w:before="0" w:line="15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sectPr>
          <w:footerReference w:type="default" r:id="rId7"/>
          <w:pgSz w:w="11906" w:h="16838" w:orient="portrait"/>
          <w:pgMar w:top="720" w:right="720" w:bottom="900" w:left="720" w:header="708" w:footer="300" w:gutter="0"/>
          <w:pgNumType/>
          <w:docGrid w:linePitch="360"/>
        </w:sectPr>
      </w:pP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1E9E6A" w:color="auto" w:val="clear"/>
            <w:tcMar>
              <w:top w:type="dxa" w:w="140"/>
              <w:left w:type="dxa" w:w="120"/>
              <w:bottom w:type="dxa" w:w="1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0"/>
                <w:szCs w:val="30"/>
                <w:rtl/>
              </w:rPr>
              <w:t xml:space="preserve">מפתח תשובות</w:t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pBdr>
          <w:bottom w:val="single" w:color="F2B705" w:sz="12" w:space="2"/>
        </w:pBdr>
        <w:bidi/>
        <w:spacing w:after="100" w:before="60" w:line="300"/>
      </w:pPr>
      <w:r>
        <w:rPr>
          <w:rFonts w:ascii="Arial" w:cs="Arial" w:eastAsia="Arial" w:hAnsi="Arial"/>
          <w:b/>
          <w:bCs/>
          <w:color w:val="2B3A8C"/>
          <w:sz w:val="30"/>
          <w:szCs w:val="30"/>
          <w:rtl/>
        </w:rPr>
        <w:t xml:space="preserve">מפגשים 1 עד 4: "הקיפו בעיגול את האות" (כמה פעמים האות מופיעה בשורה)</w:t>
      </w:r>
    </w:p>
    <w:tbl>
      <w:tblPr>
        <w:bidiVisual/>
        <w:tblW w:type="dxa" w:w="10466"/>
        <w:tblBorders>
          <w:top w:val="single" w:color="B7BFDC" w:sz="6"/>
          <w:left w:val="single" w:color="B7BFDC" w:sz="6"/>
          <w:bottom w:val="single" w:color="B7BFDC" w:sz="6"/>
          <w:right w:val="single" w:color="B7BFDC" w:sz="6"/>
          <w:insideH w:val="single" w:color="B7BFDC" w:sz="6"/>
          <w:insideV w:val="single" w:color="B7BFDC" w:sz="6"/>
        </w:tblBorders>
        <w:tblLayout w:type="fixed"/>
      </w:tblPr>
      <w:tblGrid>
        <w:gridCol w:w="1496"/>
        <w:gridCol w:w="2990"/>
        <w:gridCol w:w="2990"/>
        <w:gridCol w:w="2990"/>
      </w:tblGrid>
      <w:tr>
        <w:trPr>
          <w:cantSplit/>
          <w:tblHeader/>
        </w:trPr>
        <w:tc>
          <w:tcPr>
            <w:tcW w:type="dxa" w:w="1496"/>
            <w:shd w:fill="2B3A8C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  <w:rtl/>
              </w:rPr>
              <w:t xml:space="preserve">מפגש</w:t>
            </w:r>
          </w:p>
        </w:tc>
        <w:tc>
          <w:tcPr>
            <w:tcW w:type="dxa" w:w="2990"/>
            <w:shd w:fill="2B3A8C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  <w:rtl/>
              </w:rPr>
              <w:t xml:space="preserve">שורה 1</w:t>
            </w:r>
          </w:p>
        </w:tc>
        <w:tc>
          <w:tcPr>
            <w:tcW w:type="dxa" w:w="2990"/>
            <w:shd w:fill="2B3A8C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  <w:rtl/>
              </w:rPr>
              <w:t xml:space="preserve">שורה 2</w:t>
            </w:r>
          </w:p>
        </w:tc>
        <w:tc>
          <w:tcPr>
            <w:tcW w:type="dxa" w:w="2990"/>
            <w:shd w:fill="2B3A8C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  <w:rtl/>
              </w:rPr>
              <w:t xml:space="preserve">שורה 3</w:t>
            </w:r>
          </w:p>
        </w:tc>
      </w:tr>
      <w:tr>
        <w:trPr>
          <w:cantSplit/>
          <w:tblHeader w:val="false"/>
        </w:trPr>
        <w:tc>
          <w:tcPr>
            <w:tcW w:type="dxa" w:w="1496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2"/>
                <w:szCs w:val="22"/>
                <w:rtl/>
              </w:rPr>
              <w:t xml:space="preserve">1</w:t>
            </w:r>
          </w:p>
        </w:tc>
        <w:tc>
          <w:tcPr>
            <w:tcW w:type="dxa" w:w="2990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2"/>
                <w:szCs w:val="22"/>
                <w:rtl/>
              </w:rPr>
              <w:t xml:space="preserve">א – 3 פעמים</w:t>
            </w:r>
          </w:p>
        </w:tc>
        <w:tc>
          <w:tcPr>
            <w:tcW w:type="dxa" w:w="2990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2"/>
                <w:szCs w:val="22"/>
                <w:rtl/>
              </w:rPr>
              <w:t xml:space="preserve">ע – 4 פעמים</w:t>
            </w:r>
          </w:p>
        </w:tc>
        <w:tc>
          <w:tcPr>
            <w:tcW w:type="dxa" w:w="2990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2"/>
                <w:szCs w:val="22"/>
                <w:rtl/>
              </w:rPr>
              <w:t xml:space="preserve">ב – 4 פעמים</w:t>
            </w:r>
          </w:p>
        </w:tc>
      </w:tr>
      <w:tr>
        <w:trPr>
          <w:cantSplit/>
          <w:tblHeader w:val="false"/>
        </w:trPr>
        <w:tc>
          <w:tcPr>
            <w:tcW w:type="dxa" w:w="1496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2"/>
                <w:szCs w:val="22"/>
                <w:rtl/>
              </w:rPr>
              <w:t xml:space="preserve">2</w:t>
            </w:r>
          </w:p>
        </w:tc>
        <w:tc>
          <w:tcPr>
            <w:tcW w:type="dxa" w:w="2990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2"/>
                <w:szCs w:val="22"/>
                <w:rtl/>
              </w:rPr>
              <w:t xml:space="preserve">ו – 4 פעמים</w:t>
            </w:r>
          </w:p>
        </w:tc>
        <w:tc>
          <w:tcPr>
            <w:tcW w:type="dxa" w:w="2990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2"/>
                <w:szCs w:val="22"/>
                <w:rtl/>
              </w:rPr>
              <w:t xml:space="preserve">ז – 3 פעמים</w:t>
            </w:r>
          </w:p>
        </w:tc>
        <w:tc>
          <w:tcPr>
            <w:tcW w:type="dxa" w:w="2990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2"/>
                <w:szCs w:val="22"/>
                <w:rtl/>
              </w:rPr>
              <w:t xml:space="preserve">ה – 3 פעמים</w:t>
            </w:r>
          </w:p>
        </w:tc>
      </w:tr>
      <w:tr>
        <w:trPr>
          <w:cantSplit/>
          <w:tblHeader w:val="false"/>
        </w:trPr>
        <w:tc>
          <w:tcPr>
            <w:tcW w:type="dxa" w:w="1496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2"/>
                <w:szCs w:val="22"/>
                <w:rtl/>
              </w:rPr>
              <w:t xml:space="preserve">3</w:t>
            </w:r>
          </w:p>
        </w:tc>
        <w:tc>
          <w:tcPr>
            <w:tcW w:type="dxa" w:w="2990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2"/>
                <w:szCs w:val="22"/>
                <w:rtl/>
              </w:rPr>
              <w:t xml:space="preserve">ט – 4 פעמים</w:t>
            </w:r>
          </w:p>
        </w:tc>
        <w:tc>
          <w:tcPr>
            <w:tcW w:type="dxa" w:w="2990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2"/>
                <w:szCs w:val="22"/>
                <w:rtl/>
              </w:rPr>
              <w:t xml:space="preserve">מ – 4 פעמים</w:t>
            </w:r>
          </w:p>
        </w:tc>
        <w:tc>
          <w:tcPr>
            <w:tcW w:type="dxa" w:w="2990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2"/>
                <w:szCs w:val="22"/>
                <w:rtl/>
              </w:rPr>
              <w:t xml:space="preserve">ל – 3 פעמים</w:t>
            </w:r>
          </w:p>
        </w:tc>
      </w:tr>
      <w:tr>
        <w:trPr>
          <w:cantSplit/>
          <w:tblHeader w:val="false"/>
        </w:trPr>
        <w:tc>
          <w:tcPr>
            <w:tcW w:type="dxa" w:w="1496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2"/>
                <w:szCs w:val="22"/>
                <w:rtl/>
              </w:rPr>
              <w:t xml:space="preserve">4</w:t>
            </w:r>
          </w:p>
        </w:tc>
        <w:tc>
          <w:tcPr>
            <w:tcW w:type="dxa" w:w="2990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2"/>
                <w:szCs w:val="22"/>
                <w:rtl/>
              </w:rPr>
              <w:t xml:space="preserve">צ – 3 פעמים</w:t>
            </w:r>
          </w:p>
        </w:tc>
        <w:tc>
          <w:tcPr>
            <w:tcW w:type="dxa" w:w="2990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2"/>
                <w:szCs w:val="22"/>
                <w:rtl/>
              </w:rPr>
              <w:t xml:space="preserve">ק – 4 פעמים</w:t>
            </w:r>
          </w:p>
        </w:tc>
        <w:tc>
          <w:tcPr>
            <w:tcW w:type="dxa" w:w="2990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2"/>
                <w:szCs w:val="22"/>
                <w:rtl/>
              </w:rPr>
              <w:t xml:space="preserve">ש – 4 פעמים</w:t>
            </w:r>
          </w:p>
        </w:tc>
      </w:tr>
    </w:tbl>
    <w:p>
      <w:pPr>
        <w:spacing w:after="0" w:before="0" w:line="15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pBdr>
          <w:bottom w:val="single" w:color="F2B705" w:sz="12" w:space="2"/>
        </w:pBdr>
        <w:bidi/>
        <w:spacing w:after="100" w:before="60" w:line="300"/>
      </w:pPr>
      <w:r>
        <w:rPr>
          <w:rFonts w:ascii="Arial" w:cs="Arial" w:eastAsia="Arial" w:hAnsi="Arial"/>
          <w:b/>
          <w:bCs/>
          <w:color w:val="2B3A8C"/>
          <w:sz w:val="30"/>
          <w:szCs w:val="30"/>
          <w:rtl/>
        </w:rPr>
        <w:t xml:space="preserve">מפגשים 5 עד 11: "חברו בקו בין המילה לתמונה"</w:t>
      </w:r>
    </w:p>
    <w:tbl>
      <w:tblPr>
        <w:bidiVisual/>
        <w:tblW w:type="dxa" w:w="10466"/>
        <w:tblBorders>
          <w:top w:val="single" w:color="B7BFDC" w:sz="6"/>
          <w:left w:val="single" w:color="B7BFDC" w:sz="6"/>
          <w:bottom w:val="single" w:color="B7BFDC" w:sz="6"/>
          <w:right w:val="single" w:color="B7BFDC" w:sz="6"/>
          <w:insideH w:val="single" w:color="B7BFDC" w:sz="6"/>
          <w:insideV w:val="single" w:color="B7BFDC" w:sz="6"/>
        </w:tblBorders>
        <w:tblLayout w:type="fixed"/>
      </w:tblPr>
      <w:tblGrid>
        <w:gridCol w:w="1444"/>
        <w:gridCol w:w="9022"/>
      </w:tblGrid>
      <w:tr>
        <w:trPr>
          <w:cantSplit/>
          <w:tblHeader/>
        </w:trPr>
        <w:tc>
          <w:tcPr>
            <w:tcW w:type="dxa" w:w="1444"/>
            <w:shd w:fill="2B3A8C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  <w:rtl/>
              </w:rPr>
              <w:t xml:space="preserve">מפגש</w:t>
            </w:r>
          </w:p>
        </w:tc>
        <w:tc>
          <w:tcPr>
            <w:tcW w:type="dxa" w:w="9022"/>
            <w:shd w:fill="2B3A8C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  <w:rtl/>
              </w:rPr>
              <w:t xml:space="preserve">מילה ← תמונה</w:t>
            </w:r>
          </w:p>
        </w:tc>
      </w:tr>
      <w:tr>
        <w:trPr>
          <w:cantSplit/>
          <w:tblHeader w:val="false"/>
        </w:trPr>
        <w:tc>
          <w:tcPr>
            <w:tcW w:type="dxa" w:w="1444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2"/>
                <w:szCs w:val="22"/>
                <w:rtl/>
              </w:rPr>
              <w:t xml:space="preserve">5</w:t>
            </w:r>
          </w:p>
        </w:tc>
        <w:tc>
          <w:tcPr>
            <w:tcW w:type="dxa" w:w="9022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2"/>
                <w:szCs w:val="22"/>
                <w:rtl/>
              </w:rPr>
              <w:t xml:space="preserve">יָם ← ב   ·   רָץ ← ד   ·   שָׁר ← א   ·   דָּג ← ג</w:t>
            </w:r>
          </w:p>
        </w:tc>
      </w:tr>
      <w:tr>
        <w:trPr>
          <w:cantSplit/>
          <w:tblHeader w:val="false"/>
        </w:trPr>
        <w:tc>
          <w:tcPr>
            <w:tcW w:type="dxa" w:w="1444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2"/>
                <w:szCs w:val="22"/>
                <w:rtl/>
              </w:rPr>
              <w:t xml:space="preserve">6</w:t>
            </w:r>
          </w:p>
        </w:tc>
        <w:tc>
          <w:tcPr>
            <w:tcW w:type="dxa" w:w="9022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2"/>
                <w:szCs w:val="22"/>
                <w:rtl/>
              </w:rPr>
              <w:t xml:space="preserve">גַּל ← ב   ·   כַּף ← ד   ·   חַג ← א   ·   מַתָּנָה ← ג</w:t>
            </w:r>
          </w:p>
        </w:tc>
      </w:tr>
      <w:tr>
        <w:trPr>
          <w:cantSplit/>
          <w:tblHeader w:val="false"/>
        </w:trPr>
        <w:tc>
          <w:tcPr>
            <w:tcW w:type="dxa" w:w="1444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2"/>
                <w:szCs w:val="22"/>
                <w:rtl/>
              </w:rPr>
              <w:t xml:space="preserve">7</w:t>
            </w:r>
          </w:p>
        </w:tc>
        <w:tc>
          <w:tcPr>
            <w:tcW w:type="dxa" w:w="9022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2"/>
                <w:szCs w:val="22"/>
                <w:rtl/>
              </w:rPr>
              <w:t xml:space="preserve">עֵץ ← ב   ·   לֵב ← ד   ·   שֵׁן ← א   ·   דֶּלֶת ← ג</w:t>
            </w:r>
          </w:p>
        </w:tc>
      </w:tr>
      <w:tr>
        <w:trPr>
          <w:cantSplit/>
          <w:tblHeader w:val="false"/>
        </w:trPr>
        <w:tc>
          <w:tcPr>
            <w:tcW w:type="dxa" w:w="1444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2"/>
                <w:szCs w:val="22"/>
                <w:rtl/>
              </w:rPr>
              <w:t xml:space="preserve">8</w:t>
            </w:r>
          </w:p>
        </w:tc>
        <w:tc>
          <w:tcPr>
            <w:tcW w:type="dxa" w:w="9022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2"/>
                <w:szCs w:val="22"/>
                <w:rtl/>
              </w:rPr>
              <w:t xml:space="preserve">עִיר ← ב   ·   שִׁיר ← ד   ·   פִּיצָה ← א   ·   תִּיק ← ג</w:t>
            </w:r>
          </w:p>
        </w:tc>
      </w:tr>
      <w:tr>
        <w:trPr>
          <w:cantSplit/>
          <w:tblHeader w:val="false"/>
        </w:trPr>
        <w:tc>
          <w:tcPr>
            <w:tcW w:type="dxa" w:w="1444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2"/>
                <w:szCs w:val="22"/>
                <w:rtl/>
              </w:rPr>
              <w:t xml:space="preserve">9</w:t>
            </w:r>
          </w:p>
        </w:tc>
        <w:tc>
          <w:tcPr>
            <w:tcW w:type="dxa" w:w="9022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2"/>
                <w:szCs w:val="22"/>
                <w:rtl/>
              </w:rPr>
              <w:t xml:space="preserve">טֶלֶפוֹן ← ב   ·   גּוֹל ← ד   ·   חוֹף ← א   ·   סוֹד ← ג</w:t>
            </w:r>
          </w:p>
        </w:tc>
      </w:tr>
      <w:tr>
        <w:trPr>
          <w:cantSplit/>
          <w:tblHeader w:val="false"/>
        </w:trPr>
        <w:tc>
          <w:tcPr>
            <w:tcW w:type="dxa" w:w="1444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2"/>
                <w:szCs w:val="22"/>
                <w:rtl/>
              </w:rPr>
              <w:t xml:space="preserve">10</w:t>
            </w:r>
          </w:p>
        </w:tc>
        <w:tc>
          <w:tcPr>
            <w:tcW w:type="dxa" w:w="9022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2"/>
                <w:szCs w:val="22"/>
                <w:rtl/>
              </w:rPr>
              <w:t xml:space="preserve">כַּדּוּר ← ב   ·   אוֹטוֹבּוּס ← ד   ·   תַּפּוּז ← א   ·   מוּזִיקָה ← ג</w:t>
            </w:r>
          </w:p>
        </w:tc>
      </w:tr>
      <w:tr>
        <w:trPr>
          <w:cantSplit/>
          <w:tblHeader w:val="false"/>
        </w:trPr>
        <w:tc>
          <w:tcPr>
            <w:tcW w:type="dxa" w:w="1444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2"/>
                <w:szCs w:val="22"/>
                <w:rtl/>
              </w:rPr>
              <w:t xml:space="preserve">11</w:t>
            </w:r>
          </w:p>
        </w:tc>
        <w:tc>
          <w:tcPr>
            <w:tcW w:type="dxa" w:w="9022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2"/>
                <w:szCs w:val="22"/>
                <w:rtl/>
              </w:rPr>
              <w:t xml:space="preserve">מְכוֹנִית ← ב   ·   מַחְשֵׁב ← ד   ·   אֹזְנִיּוֹת ← א   ·   תְּמוּנָה ← ג</w:t>
            </w:r>
          </w:p>
        </w:tc>
      </w:tr>
    </w:tbl>
    <w:p>
      <w:pPr>
        <w:spacing w:after="0" w:before="0" w:line="15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pBdr>
          <w:bottom w:val="single" w:color="F2B705" w:sz="12" w:space="2"/>
        </w:pBdr>
        <w:bidi/>
        <w:spacing w:after="100" w:before="60" w:line="300"/>
      </w:pPr>
      <w:r>
        <w:rPr>
          <w:rFonts w:ascii="Arial" w:cs="Arial" w:eastAsia="Arial" w:hAnsi="Arial"/>
          <w:b/>
          <w:bCs/>
          <w:color w:val="2B3A8C"/>
          <w:sz w:val="30"/>
          <w:szCs w:val="30"/>
          <w:rtl/>
        </w:rPr>
        <w:t xml:space="preserve">מפגש 12: השלמת מילה</w:t>
      </w:r>
    </w:p>
    <w:p>
      <w:pPr>
        <w:keepNext w:val="false"/>
        <w:keepLines w:val="false"/>
        <w:bidi/>
        <w:spacing w:after="200" w:before="0" w:line="300"/>
      </w:pPr>
      <w:r>
        <w:rPr>
          <w:rFonts w:ascii="Arial" w:cs="Arial" w:eastAsia="Arial" w:hAnsi="Arial"/>
          <w:b w:val="false"/>
          <w:color w:val="1F2544"/>
          <w:sz w:val="24"/>
          <w:szCs w:val="24"/>
          <w:rtl/>
        </w:rPr>
        <w:t xml:space="preserve">א. מַחְבֶּרֶת   ב. כַּדּוּרֶגֶל   ג. אוֹטוֹבּוּס</w:t>
      </w:r>
    </w:p>
    <w:p>
      <w:pPr>
        <w:keepNext/>
        <w:keepLines w:val="false"/>
        <w:pBdr>
          <w:bottom w:val="single" w:color="F2B705" w:sz="12" w:space="2"/>
        </w:pBdr>
        <w:bidi/>
        <w:spacing w:after="100" w:before="60" w:line="300"/>
      </w:pPr>
      <w:r>
        <w:rPr>
          <w:rFonts w:ascii="Arial" w:cs="Arial" w:eastAsia="Arial" w:hAnsi="Arial"/>
          <w:b/>
          <w:bCs/>
          <w:color w:val="2B3A8C"/>
          <w:sz w:val="30"/>
          <w:szCs w:val="30"/>
          <w:rtl/>
        </w:rPr>
        <w:t xml:space="preserve">מפגש 13: שאלות על הטקסטים</w:t>
      </w:r>
    </w:p>
    <w:tbl>
      <w:tblPr>
        <w:bidiVisual/>
        <w:tblW w:type="dxa" w:w="10466"/>
        <w:tblBorders>
          <w:top w:val="single" w:color="B7BFDC" w:sz="6"/>
          <w:left w:val="single" w:color="B7BFDC" w:sz="6"/>
          <w:bottom w:val="single" w:color="B7BFDC" w:sz="6"/>
          <w:right w:val="single" w:color="B7BFDC" w:sz="6"/>
          <w:insideH w:val="single" w:color="B7BFDC" w:sz="6"/>
          <w:insideV w:val="single" w:color="B7BFDC" w:sz="6"/>
        </w:tblBorders>
        <w:tblLayout w:type="fixed"/>
      </w:tblPr>
      <w:tblGrid>
        <w:gridCol w:w="2416"/>
        <w:gridCol w:w="2576"/>
        <w:gridCol w:w="2576"/>
        <w:gridCol w:w="2898"/>
      </w:tblGrid>
      <w:tr>
        <w:trPr>
          <w:cantSplit/>
          <w:tblHeader/>
        </w:trPr>
        <w:tc>
          <w:tcPr>
            <w:tcW w:type="dxa" w:w="2416"/>
            <w:shd w:fill="2B3A8C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טקסט</w:t>
            </w:r>
          </w:p>
        </w:tc>
        <w:tc>
          <w:tcPr>
            <w:tcW w:type="dxa" w:w="2576"/>
            <w:shd w:fill="2B3A8C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שאלה 1</w:t>
            </w:r>
          </w:p>
        </w:tc>
        <w:tc>
          <w:tcPr>
            <w:tcW w:type="dxa" w:w="2576"/>
            <w:shd w:fill="2B3A8C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שאלה 2</w:t>
            </w:r>
          </w:p>
        </w:tc>
        <w:tc>
          <w:tcPr>
            <w:tcW w:type="dxa" w:w="2898"/>
            <w:shd w:fill="2B3A8C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שאלה 3</w:t>
            </w:r>
          </w:p>
        </w:tc>
      </w:tr>
      <w:tr>
        <w:trPr>
          <w:cantSplit/>
          <w:tblHeader w:val="false"/>
        </w:trPr>
        <w:tc>
          <w:tcPr>
            <w:tcW w:type="dxa" w:w="2416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1"/>
                <w:szCs w:val="21"/>
                <w:rtl/>
              </w:rPr>
              <w:t xml:space="preserve">הַיּוֹם הָרִאשׁוֹן</w:t>
            </w:r>
          </w:p>
        </w:tc>
        <w:tc>
          <w:tcPr>
            <w:tcW w:type="dxa" w:w="2576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1"/>
                <w:szCs w:val="21"/>
                <w:rtl/>
              </w:rPr>
              <w:t xml:space="preserve">אלי עלה לארץ (לפני חודש).</w:t>
            </w:r>
          </w:p>
        </w:tc>
        <w:tc>
          <w:tcPr>
            <w:tcW w:type="dxa" w:w="2576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1"/>
                <w:szCs w:val="21"/>
                <w:rtl/>
              </w:rPr>
              <w:t xml:space="preserve">קצת לחוץ.</w:t>
            </w:r>
          </w:p>
        </w:tc>
        <w:tc>
          <w:tcPr>
            <w:tcW w:type="dxa" w:w="2898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1"/>
                <w:szCs w:val="21"/>
                <w:rtl/>
              </w:rPr>
              <w:t xml:space="preserve">שיחקו כדורגל יחד עד הצלצול.</w:t>
            </w:r>
          </w:p>
        </w:tc>
      </w:tr>
      <w:tr>
        <w:trPr>
          <w:cantSplit/>
          <w:tblHeader w:val="false"/>
        </w:trPr>
        <w:tc>
          <w:tcPr>
            <w:tcW w:type="dxa" w:w="2416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1"/>
                <w:szCs w:val="21"/>
                <w:rtl/>
              </w:rPr>
              <w:t xml:space="preserve">הוֹדָעָה מֵהַמְּאַמֶּנֶת</w:t>
            </w:r>
          </w:p>
        </w:tc>
        <w:tc>
          <w:tcPr>
            <w:tcW w:type="dxa" w:w="2576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1"/>
                <w:szCs w:val="21"/>
                <w:rtl/>
              </w:rPr>
              <w:t xml:space="preserve">היום בשעה חמש, באולם.</w:t>
            </w:r>
          </w:p>
        </w:tc>
        <w:tc>
          <w:tcPr>
            <w:tcW w:type="dxa" w:w="2576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1"/>
                <w:szCs w:val="21"/>
                <w:rtl/>
              </w:rPr>
              <w:t xml:space="preserve">בקבוק מים ונעלי ספורט.</w:t>
            </w:r>
          </w:p>
        </w:tc>
        <w:tc>
          <w:tcPr>
            <w:tcW w:type="dxa" w:w="2898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1"/>
                <w:szCs w:val="21"/>
                <w:rtl/>
              </w:rPr>
              <w:t xml:space="preserve">כותבים למאמנת (לדנה).</w:t>
            </w:r>
          </w:p>
        </w:tc>
      </w:tr>
      <w:tr>
        <w:trPr>
          <w:cantSplit/>
          <w:tblHeader w:val="false"/>
        </w:trPr>
        <w:tc>
          <w:tcPr>
            <w:tcW w:type="dxa" w:w="2416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1"/>
                <w:szCs w:val="21"/>
                <w:rtl/>
              </w:rPr>
              <w:t xml:space="preserve">הַטֶּלֶפוֹן שֶׁנֶּעֱלַם</w:t>
            </w:r>
          </w:p>
        </w:tc>
        <w:tc>
          <w:tcPr>
            <w:tcW w:type="dxa" w:w="2576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1"/>
                <w:szCs w:val="21"/>
                <w:rtl/>
              </w:rPr>
              <w:t xml:space="preserve">את הטלפון שלה.</w:t>
            </w:r>
          </w:p>
        </w:tc>
        <w:tc>
          <w:tcPr>
            <w:tcW w:type="dxa" w:w="2576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1"/>
                <w:szCs w:val="21"/>
                <w:rtl/>
              </w:rPr>
              <w:t xml:space="preserve">במקרר, על המדף ליד החלב.</w:t>
            </w:r>
          </w:p>
        </w:tc>
        <w:tc>
          <w:tcPr>
            <w:tcW w:type="dxa" w:w="2898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1"/>
                <w:szCs w:val="21"/>
                <w:rtl/>
              </w:rPr>
              <w:t xml:space="preserve">כי הטלפון היה במקרר – מצב מצחיק.</w:t>
            </w:r>
          </w:p>
        </w:tc>
      </w:tr>
    </w:tbl>
    <w:p>
      <w:pPr>
        <w:spacing w:after="0" w:before="0" w:line="15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 w:val="false"/>
        <w:keepLines w:val="false"/>
        <w:bidi/>
        <w:spacing w:after="80" w:before="0" w:line="300"/>
      </w:pPr>
      <w:r>
        <w:rPr>
          <w:rFonts w:ascii="Arial" w:cs="Arial" w:eastAsia="Arial" w:hAnsi="Arial"/>
          <w:b w:val="false"/>
          <w:color w:val="59607F"/>
          <w:sz w:val="21"/>
          <w:szCs w:val="21"/>
          <w:rtl/>
        </w:rPr>
        <w:t xml:space="preserve">בדיקה עצמית ושאלות פתוחות: אין תשובה אחת; העיקר לעודד קריאה עצמאית ומדויקת.</w:t>
      </w:r>
    </w:p>
    <w:sectPr>
      <w:footerReference w:type="default" r:id="rId8"/>
      <w:pgSz w:w="11906" w:h="16838" w:orient="portrait"/>
      <w:pgMar w:top="720" w:right="720" w:bottom="900" w:left="720" w:header="708" w:footer="3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bidiVisual/>
      <w:tblW w:type="dxa" w:w="1046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900"/>
      <w:gridCol w:w="9566"/>
    </w:tblGrid>
    <w:tr>
      <w:trPr>
        <w:cantSplit/>
        <w:tblHeader w:val="false"/>
      </w:trPr>
      <w:tc>
        <w:tcPr>
          <w:tcW w:type="dxa" w:w="900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/>
            <w:jc w:val="center"/>
          </w:pPr>
          <w:r>
            <w:drawing>
              <wp:inline distT="0" distB="0" distL="0" distR="0">
                <wp:extent cx="323850" cy="3238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566"/>
          <w:tcMar>
            <w:top w:type="dxa" w:w="0"/>
            <w:left w:type="dxa" w:w="120"/>
            <w:bottom w:type="dxa" w:w="0"/>
            <w:right w:type="dxa" w:w="120"/>
          </w:tcMar>
          <w:vAlign w:val="center"/>
        </w:tcPr>
        <w:p>
          <w:pPr>
            <w:keepNext w:val="false"/>
            <w:keepLines w:val="false"/>
            <w:bidi/>
            <w:spacing w:after="0" w:before="0" w:line="240"/>
          </w:pPr>
          <w:r>
            <w:rPr>
              <w:rFonts w:ascii="Arial" w:cs="Arial" w:eastAsia="Arial" w:hAnsi="Arial"/>
              <w:b/>
              <w:bCs/>
              <w:color w:val="2B3A8C"/>
              <w:sz w:val="17"/>
              <w:szCs w:val="17"/>
              <w:rtl/>
            </w:rPr>
            <w:t xml:space="preserve">יצרה: רוית ראש בן ישי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  ·   מפתח לקריאה · מדריך למורה   ·   עמוד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PAGE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מתוך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NUMPAGES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2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bidiVisual/>
      <w:tblW w:type="dxa" w:w="1046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900"/>
      <w:gridCol w:w="9566"/>
    </w:tblGrid>
    <w:tr>
      <w:trPr>
        <w:cantSplit/>
        <w:tblHeader w:val="false"/>
      </w:trPr>
      <w:tc>
        <w:tcPr>
          <w:tcW w:type="dxa" w:w="900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/>
            <w:jc w:val="center"/>
          </w:pPr>
          <w:r>
            <w:drawing>
              <wp:inline distT="0" distB="0" distL="0" distR="0">
                <wp:extent cx="323850" cy="3238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566"/>
          <w:tcMar>
            <w:top w:type="dxa" w:w="0"/>
            <w:left w:type="dxa" w:w="120"/>
            <w:bottom w:type="dxa" w:w="0"/>
            <w:right w:type="dxa" w:w="120"/>
          </w:tcMar>
          <w:vAlign w:val="center"/>
        </w:tcPr>
        <w:p>
          <w:pPr>
            <w:keepNext w:val="false"/>
            <w:keepLines w:val="false"/>
            <w:bidi/>
            <w:spacing w:after="0" w:before="0" w:line="240"/>
          </w:pPr>
          <w:r>
            <w:rPr>
              <w:rFonts w:ascii="Arial" w:cs="Arial" w:eastAsia="Arial" w:hAnsi="Arial"/>
              <w:b/>
              <w:bCs/>
              <w:color w:val="2B3A8C"/>
              <w:sz w:val="17"/>
              <w:szCs w:val="17"/>
              <w:rtl/>
            </w:rPr>
            <w:t xml:space="preserve">יצרה: רוית ראש בן ישי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  ·   מפתח לקריאה · מדריך למורה   ·   עמוד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PAGE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מתוך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NUMPAGES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2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er2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מפתח לקריאה – מדריך ומפתח תשובות</dc:title>
  <dc:creator>רוית ראש בן ישי</dc:creator>
  <cp:lastModifiedBy>Un-named</cp:lastModifiedBy>
  <cp:revision>1</cp:revision>
  <dcterms:created xsi:type="dcterms:W3CDTF">2026-10-27T19:25:51.111Z</dcterms:created>
  <dcterms:modified xsi:type="dcterms:W3CDTF">2026-10-27T19:25:51.111Z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